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D5" w:rsidRPr="00B87E56" w:rsidRDefault="00606BD5" w:rsidP="009F2C0E">
      <w:pPr>
        <w:jc w:val="both"/>
        <w:rPr>
          <w:rFonts w:ascii="Times" w:hAnsi="Times"/>
          <w:b/>
          <w:bCs/>
          <w:sz w:val="28"/>
          <w:szCs w:val="28"/>
        </w:rPr>
      </w:pPr>
      <w:bookmarkStart w:id="0" w:name="_GoBack"/>
      <w:r w:rsidRPr="00B87E56">
        <w:rPr>
          <w:rFonts w:ascii="Times" w:hAnsi="Times"/>
          <w:b/>
          <w:bCs/>
          <w:sz w:val="28"/>
          <w:szCs w:val="28"/>
        </w:rPr>
        <w:t>Saudações iniciais.</w:t>
      </w:r>
    </w:p>
    <w:p w:rsidR="00606BD5" w:rsidRPr="00B87E56" w:rsidRDefault="00606BD5" w:rsidP="009F2C0E">
      <w:pPr>
        <w:jc w:val="both"/>
        <w:rPr>
          <w:rFonts w:ascii="Times" w:hAnsi="Times"/>
          <w:sz w:val="28"/>
          <w:szCs w:val="28"/>
        </w:rPr>
      </w:pPr>
    </w:p>
    <w:p w:rsidR="00F344E0" w:rsidRPr="00B87E56" w:rsidRDefault="00F344E0" w:rsidP="009F2C0E">
      <w:pPr>
        <w:jc w:val="both"/>
        <w:rPr>
          <w:rFonts w:ascii="Times" w:hAnsi="Times"/>
          <w:sz w:val="28"/>
          <w:szCs w:val="28"/>
        </w:rPr>
      </w:pPr>
      <w:r w:rsidRPr="00B87E56">
        <w:rPr>
          <w:rFonts w:ascii="Times" w:hAnsi="Times"/>
          <w:sz w:val="28"/>
          <w:szCs w:val="28"/>
        </w:rPr>
        <w:t xml:space="preserve">Tão logo tomei conhecimento </w:t>
      </w:r>
      <w:r w:rsidR="00A246E0" w:rsidRPr="00B87E56">
        <w:rPr>
          <w:rFonts w:ascii="Times" w:hAnsi="Times"/>
          <w:sz w:val="28"/>
          <w:szCs w:val="28"/>
        </w:rPr>
        <w:t xml:space="preserve">de </w:t>
      </w:r>
      <w:r w:rsidRPr="00B87E56">
        <w:rPr>
          <w:rFonts w:ascii="Times" w:hAnsi="Times"/>
          <w:sz w:val="28"/>
          <w:szCs w:val="28"/>
        </w:rPr>
        <w:t>que o TCE-RR organizava este evento, fiz questão de driblar a</w:t>
      </w:r>
      <w:r w:rsidR="005D23C2" w:rsidRPr="00B87E56">
        <w:rPr>
          <w:rFonts w:ascii="Times" w:hAnsi="Times"/>
          <w:sz w:val="28"/>
          <w:szCs w:val="28"/>
        </w:rPr>
        <w:t xml:space="preserve"> </w:t>
      </w:r>
      <w:r w:rsidRPr="00B87E56">
        <w:rPr>
          <w:rFonts w:ascii="Times" w:hAnsi="Times"/>
          <w:sz w:val="28"/>
          <w:szCs w:val="28"/>
        </w:rPr>
        <w:t xml:space="preserve">agenda e me fazer presente. </w:t>
      </w:r>
    </w:p>
    <w:p w:rsidR="006C44F8" w:rsidRPr="00B87E56" w:rsidRDefault="006C44F8" w:rsidP="009F2C0E">
      <w:pPr>
        <w:jc w:val="both"/>
        <w:rPr>
          <w:rFonts w:ascii="Times" w:hAnsi="Times"/>
          <w:sz w:val="28"/>
          <w:szCs w:val="28"/>
        </w:rPr>
      </w:pPr>
    </w:p>
    <w:p w:rsidR="006C44F8" w:rsidRPr="00B87E56" w:rsidRDefault="004D09BC" w:rsidP="009F2C0E">
      <w:pPr>
        <w:jc w:val="both"/>
        <w:rPr>
          <w:rFonts w:ascii="Times" w:hAnsi="Times"/>
          <w:sz w:val="28"/>
          <w:szCs w:val="28"/>
        </w:rPr>
      </w:pPr>
      <w:r w:rsidRPr="00B87E56">
        <w:rPr>
          <w:rFonts w:ascii="Times" w:hAnsi="Times"/>
          <w:sz w:val="28"/>
          <w:szCs w:val="28"/>
        </w:rPr>
        <w:t xml:space="preserve">O apelo é ainda mais sensível </w:t>
      </w:r>
      <w:r w:rsidR="006C44F8" w:rsidRPr="00B87E56">
        <w:rPr>
          <w:rFonts w:ascii="Times" w:hAnsi="Times"/>
          <w:sz w:val="28"/>
          <w:szCs w:val="28"/>
        </w:rPr>
        <w:t xml:space="preserve">quando a temática é a da PI, a qual </w:t>
      </w:r>
      <w:r w:rsidR="00AC0674" w:rsidRPr="00B87E56">
        <w:rPr>
          <w:rFonts w:ascii="Times" w:hAnsi="Times"/>
          <w:sz w:val="28"/>
          <w:szCs w:val="28"/>
        </w:rPr>
        <w:t>venho</w:t>
      </w:r>
      <w:r w:rsidR="006C44F8" w:rsidRPr="00B87E56">
        <w:rPr>
          <w:rFonts w:ascii="Times" w:hAnsi="Times"/>
          <w:sz w:val="28"/>
          <w:szCs w:val="28"/>
        </w:rPr>
        <w:t xml:space="preserve"> </w:t>
      </w:r>
      <w:r w:rsidR="00AC0674" w:rsidRPr="00B87E56">
        <w:rPr>
          <w:rFonts w:ascii="Times" w:hAnsi="Times"/>
          <w:sz w:val="28"/>
          <w:szCs w:val="28"/>
        </w:rPr>
        <w:t>fazendo coro e somando</w:t>
      </w:r>
      <w:r w:rsidR="006C44F8" w:rsidRPr="00B87E56">
        <w:rPr>
          <w:rFonts w:ascii="Times" w:hAnsi="Times"/>
          <w:sz w:val="28"/>
          <w:szCs w:val="28"/>
        </w:rPr>
        <w:t xml:space="preserve"> esforços ao reconhecidíssimo trabalho que vem sendo desenvolvido pelo C. Ferrari, </w:t>
      </w:r>
      <w:r w:rsidR="005D23C2" w:rsidRPr="00B87E56">
        <w:rPr>
          <w:rFonts w:ascii="Times" w:hAnsi="Times"/>
          <w:sz w:val="28"/>
          <w:szCs w:val="28"/>
        </w:rPr>
        <w:t>a frente do</w:t>
      </w:r>
      <w:r w:rsidR="006C44F8" w:rsidRPr="00B87E56">
        <w:rPr>
          <w:rFonts w:ascii="Times" w:hAnsi="Times"/>
          <w:sz w:val="28"/>
          <w:szCs w:val="28"/>
        </w:rPr>
        <w:t xml:space="preserve"> CTPI do IRB</w:t>
      </w:r>
      <w:r w:rsidRPr="00B87E56">
        <w:rPr>
          <w:rFonts w:ascii="Times" w:hAnsi="Times"/>
          <w:sz w:val="28"/>
          <w:szCs w:val="28"/>
        </w:rPr>
        <w:t>.</w:t>
      </w:r>
    </w:p>
    <w:p w:rsidR="004D09BC" w:rsidRPr="00B87E56" w:rsidRDefault="004D09BC" w:rsidP="009F2C0E">
      <w:pPr>
        <w:jc w:val="both"/>
        <w:rPr>
          <w:rFonts w:ascii="Times" w:hAnsi="Times"/>
          <w:sz w:val="28"/>
          <w:szCs w:val="28"/>
        </w:rPr>
      </w:pPr>
    </w:p>
    <w:p w:rsidR="004D09BC" w:rsidRPr="00B87E56" w:rsidRDefault="004D09BC" w:rsidP="009F2C0E">
      <w:pPr>
        <w:jc w:val="both"/>
        <w:rPr>
          <w:rFonts w:ascii="Times" w:hAnsi="Times"/>
          <w:sz w:val="28"/>
          <w:szCs w:val="28"/>
        </w:rPr>
      </w:pPr>
      <w:r w:rsidRPr="00B87E56">
        <w:rPr>
          <w:rFonts w:ascii="Times" w:hAnsi="Times"/>
          <w:sz w:val="28"/>
          <w:szCs w:val="28"/>
        </w:rPr>
        <w:t xml:space="preserve">Enquanto Presidente da </w:t>
      </w:r>
      <w:proofErr w:type="spellStart"/>
      <w:r w:rsidRPr="00B87E56">
        <w:rPr>
          <w:rFonts w:ascii="Times" w:hAnsi="Times"/>
          <w:sz w:val="28"/>
          <w:szCs w:val="28"/>
        </w:rPr>
        <w:t>Atricon</w:t>
      </w:r>
      <w:proofErr w:type="spellEnd"/>
      <w:r w:rsidRPr="00B87E56">
        <w:rPr>
          <w:rFonts w:ascii="Times" w:hAnsi="Times"/>
          <w:sz w:val="28"/>
          <w:szCs w:val="28"/>
        </w:rPr>
        <w:t>, um dos meus papéis é identificar boas práticas existentes e disseminá-las pelo sistema Tribunal de Contas.</w:t>
      </w:r>
    </w:p>
    <w:p w:rsidR="00AC0674" w:rsidRPr="00B87E56" w:rsidRDefault="00AC0674" w:rsidP="009F2C0E">
      <w:pPr>
        <w:jc w:val="both"/>
        <w:rPr>
          <w:rFonts w:ascii="Times" w:hAnsi="Times"/>
          <w:sz w:val="28"/>
          <w:szCs w:val="28"/>
        </w:rPr>
      </w:pPr>
    </w:p>
    <w:p w:rsidR="00AC0674" w:rsidRPr="00B87E56" w:rsidRDefault="00AC0674" w:rsidP="009F2C0E">
      <w:pPr>
        <w:jc w:val="both"/>
        <w:rPr>
          <w:rFonts w:ascii="Times" w:hAnsi="Times"/>
          <w:sz w:val="28"/>
          <w:szCs w:val="28"/>
        </w:rPr>
      </w:pPr>
      <w:r w:rsidRPr="00B87E56">
        <w:rPr>
          <w:rFonts w:ascii="Times" w:hAnsi="Times"/>
          <w:sz w:val="28"/>
          <w:szCs w:val="28"/>
        </w:rPr>
        <w:t xml:space="preserve">Lendo o recente relatório </w:t>
      </w:r>
      <w:r w:rsidR="004D09BC" w:rsidRPr="00B87E56">
        <w:rPr>
          <w:rFonts w:ascii="Times" w:hAnsi="Times"/>
          <w:sz w:val="28"/>
          <w:szCs w:val="28"/>
        </w:rPr>
        <w:t>“Recomendações para a construção da Política Nacional Integrada para a Primeira Infância” elaborado pelo</w:t>
      </w:r>
      <w:r w:rsidRPr="00B87E56">
        <w:rPr>
          <w:rFonts w:ascii="Times" w:hAnsi="Times"/>
          <w:sz w:val="28"/>
          <w:szCs w:val="28"/>
        </w:rPr>
        <w:t xml:space="preserve"> “</w:t>
      </w:r>
      <w:proofErr w:type="spellStart"/>
      <w:r w:rsidRPr="00B87E56">
        <w:rPr>
          <w:rFonts w:ascii="Times" w:hAnsi="Times"/>
          <w:sz w:val="28"/>
          <w:szCs w:val="28"/>
        </w:rPr>
        <w:t>Conselhão</w:t>
      </w:r>
      <w:proofErr w:type="spellEnd"/>
      <w:r w:rsidRPr="00B87E56">
        <w:rPr>
          <w:rFonts w:ascii="Times" w:hAnsi="Times"/>
          <w:sz w:val="28"/>
          <w:szCs w:val="28"/>
        </w:rPr>
        <w:t xml:space="preserve">”, tomei conhecimento que o município de Boa Vista foi o primeiro do </w:t>
      </w:r>
      <w:proofErr w:type="spellStart"/>
      <w:r w:rsidRPr="00B87E56">
        <w:rPr>
          <w:rFonts w:ascii="Times" w:hAnsi="Times"/>
          <w:sz w:val="28"/>
          <w:szCs w:val="28"/>
        </w:rPr>
        <w:t>país</w:t>
      </w:r>
      <w:proofErr w:type="spellEnd"/>
      <w:r w:rsidRPr="00B87E56">
        <w:rPr>
          <w:rFonts w:ascii="Times" w:hAnsi="Times"/>
          <w:sz w:val="28"/>
          <w:szCs w:val="28"/>
        </w:rPr>
        <w:t xml:space="preserve"> a montar um sistema de monitoramento da </w:t>
      </w:r>
      <w:proofErr w:type="spellStart"/>
      <w:r w:rsidRPr="00B87E56">
        <w:rPr>
          <w:rFonts w:ascii="Times" w:hAnsi="Times"/>
          <w:sz w:val="28"/>
          <w:szCs w:val="28"/>
        </w:rPr>
        <w:t>Educação</w:t>
      </w:r>
      <w:proofErr w:type="spellEnd"/>
      <w:r w:rsidRPr="00B87E56">
        <w:rPr>
          <w:rFonts w:ascii="Times" w:hAnsi="Times"/>
          <w:sz w:val="28"/>
          <w:szCs w:val="28"/>
        </w:rPr>
        <w:t xml:space="preserve"> Infantil com base num importante instrumento, desenvolvido por um conjunto de </w:t>
      </w:r>
      <w:proofErr w:type="spellStart"/>
      <w:r w:rsidRPr="00B87E56">
        <w:rPr>
          <w:rFonts w:ascii="Times" w:hAnsi="Times"/>
          <w:sz w:val="28"/>
          <w:szCs w:val="28"/>
        </w:rPr>
        <w:t>nações</w:t>
      </w:r>
      <w:proofErr w:type="spellEnd"/>
      <w:r w:rsidRPr="00B87E56">
        <w:rPr>
          <w:rFonts w:ascii="Times" w:hAnsi="Times"/>
          <w:sz w:val="28"/>
          <w:szCs w:val="28"/>
        </w:rPr>
        <w:t xml:space="preserve"> lideradas pela Unesco. </w:t>
      </w:r>
    </w:p>
    <w:p w:rsidR="00AC0674" w:rsidRPr="00B87E56" w:rsidRDefault="00AC0674" w:rsidP="009F2C0E">
      <w:pPr>
        <w:jc w:val="both"/>
        <w:rPr>
          <w:rFonts w:ascii="Times" w:eastAsiaTheme="minorHAnsi" w:hAnsi="Times" w:cstheme="minorBidi"/>
          <w:kern w:val="2"/>
          <w:sz w:val="28"/>
          <w:szCs w:val="28"/>
          <w:lang w:eastAsia="en-US"/>
          <w14:ligatures w14:val="standardContextual"/>
        </w:rPr>
      </w:pPr>
    </w:p>
    <w:p w:rsidR="005D23C2" w:rsidRPr="00B87E56" w:rsidRDefault="00AC0674" w:rsidP="009F2C0E">
      <w:pPr>
        <w:jc w:val="both"/>
        <w:rPr>
          <w:rFonts w:ascii="Times" w:hAnsi="Times" w:cs="Open Sans"/>
          <w:color w:val="212529"/>
          <w:sz w:val="28"/>
          <w:szCs w:val="28"/>
        </w:rPr>
      </w:pPr>
      <w:r w:rsidRPr="00B87E56">
        <w:rPr>
          <w:rFonts w:ascii="Times" w:hAnsi="Times"/>
          <w:sz w:val="28"/>
          <w:szCs w:val="28"/>
        </w:rPr>
        <w:t xml:space="preserve">O programa </w:t>
      </w:r>
      <w:proofErr w:type="spellStart"/>
      <w:r w:rsidRPr="00B87E56">
        <w:rPr>
          <w:rFonts w:ascii="Times" w:hAnsi="Times"/>
          <w:sz w:val="28"/>
          <w:szCs w:val="28"/>
        </w:rPr>
        <w:t>Família</w:t>
      </w:r>
      <w:proofErr w:type="spellEnd"/>
      <w:r w:rsidRPr="00B87E56">
        <w:rPr>
          <w:rFonts w:ascii="Times" w:hAnsi="Times"/>
          <w:sz w:val="28"/>
          <w:szCs w:val="28"/>
        </w:rPr>
        <w:t xml:space="preserve"> Que Acolhe, criado, em 2013, foi </w:t>
      </w:r>
      <w:r w:rsidR="005D23C2" w:rsidRPr="00B87E56">
        <w:rPr>
          <w:rFonts w:ascii="Times" w:hAnsi="Times"/>
          <w:sz w:val="28"/>
          <w:szCs w:val="28"/>
        </w:rPr>
        <w:t xml:space="preserve">também </w:t>
      </w:r>
      <w:r w:rsidRPr="00B87E56">
        <w:rPr>
          <w:rFonts w:ascii="Times" w:hAnsi="Times"/>
          <w:sz w:val="28"/>
          <w:szCs w:val="28"/>
        </w:rPr>
        <w:t xml:space="preserve">o primeiro a criar um </w:t>
      </w:r>
      <w:proofErr w:type="spellStart"/>
      <w:r w:rsidRPr="00B87E56">
        <w:rPr>
          <w:rFonts w:ascii="Times" w:hAnsi="Times"/>
          <w:sz w:val="28"/>
          <w:szCs w:val="28"/>
        </w:rPr>
        <w:t>Comite</w:t>
      </w:r>
      <w:proofErr w:type="spellEnd"/>
      <w:r w:rsidRPr="00B87E56">
        <w:rPr>
          <w:rFonts w:ascii="Times" w:hAnsi="Times"/>
          <w:sz w:val="28"/>
          <w:szCs w:val="28"/>
        </w:rPr>
        <w:t xml:space="preserve">̂ </w:t>
      </w:r>
      <w:proofErr w:type="spellStart"/>
      <w:r w:rsidRPr="00B87E56">
        <w:rPr>
          <w:rFonts w:ascii="Times" w:hAnsi="Times"/>
          <w:sz w:val="28"/>
          <w:szCs w:val="28"/>
        </w:rPr>
        <w:t>Intersetorial</w:t>
      </w:r>
      <w:proofErr w:type="spellEnd"/>
      <w:r w:rsidRPr="00B87E56">
        <w:rPr>
          <w:rFonts w:ascii="Times" w:hAnsi="Times"/>
          <w:sz w:val="28"/>
          <w:szCs w:val="28"/>
        </w:rPr>
        <w:t xml:space="preserve"> de Primeira </w:t>
      </w:r>
      <w:proofErr w:type="spellStart"/>
      <w:r w:rsidRPr="00B87E56">
        <w:rPr>
          <w:rFonts w:ascii="Times" w:hAnsi="Times"/>
          <w:sz w:val="28"/>
          <w:szCs w:val="28"/>
        </w:rPr>
        <w:t>Infância</w:t>
      </w:r>
      <w:proofErr w:type="spellEnd"/>
      <w:r w:rsidRPr="00B87E56">
        <w:rPr>
          <w:rFonts w:ascii="Times" w:hAnsi="Times"/>
          <w:sz w:val="28"/>
          <w:szCs w:val="28"/>
        </w:rPr>
        <w:t>, algo que somente agora a União previu</w:t>
      </w:r>
      <w:r w:rsidR="004D09BC" w:rsidRPr="00B87E56">
        <w:rPr>
          <w:rFonts w:ascii="Times" w:hAnsi="Times"/>
          <w:sz w:val="28"/>
          <w:szCs w:val="28"/>
        </w:rPr>
        <w:t>, através do recente decreto da Presidência da República</w:t>
      </w:r>
      <w:r w:rsidRPr="00B87E56">
        <w:rPr>
          <w:rFonts w:ascii="Times" w:hAnsi="Times"/>
          <w:sz w:val="28"/>
          <w:szCs w:val="28"/>
        </w:rPr>
        <w:t xml:space="preserve">. </w:t>
      </w:r>
      <w:r w:rsidR="005D23C2" w:rsidRPr="00B87E56">
        <w:rPr>
          <w:rFonts w:ascii="Times" w:hAnsi="Times"/>
          <w:sz w:val="28"/>
          <w:szCs w:val="28"/>
        </w:rPr>
        <w:t>E</w:t>
      </w:r>
      <w:r w:rsidR="00373F17" w:rsidRPr="00B87E56">
        <w:rPr>
          <w:rFonts w:ascii="Times" w:hAnsi="Times"/>
          <w:sz w:val="28"/>
          <w:szCs w:val="28"/>
        </w:rPr>
        <w:t xml:space="preserve">m 2016, o </w:t>
      </w:r>
      <w:r w:rsidR="00373F17" w:rsidRPr="00B87E56">
        <w:rPr>
          <w:rFonts w:ascii="Times" w:hAnsi="Times" w:cs="Open Sans"/>
          <w:color w:val="212529"/>
          <w:sz w:val="28"/>
          <w:szCs w:val="28"/>
        </w:rPr>
        <w:t>programa</w:t>
      </w:r>
      <w:r w:rsidRPr="00B87E56">
        <w:rPr>
          <w:rFonts w:ascii="Times" w:hAnsi="Times" w:cs="Open Sans"/>
          <w:color w:val="212529"/>
          <w:sz w:val="28"/>
          <w:szCs w:val="28"/>
        </w:rPr>
        <w:t xml:space="preserve"> foi base para a criação </w:t>
      </w:r>
      <w:r w:rsidR="00373F17" w:rsidRPr="00B87E56">
        <w:rPr>
          <w:rFonts w:ascii="Times" w:hAnsi="Times" w:cs="Open Sans"/>
          <w:color w:val="212529"/>
          <w:sz w:val="28"/>
          <w:szCs w:val="28"/>
        </w:rPr>
        <w:t xml:space="preserve">do </w:t>
      </w:r>
      <w:r w:rsidRPr="00B87E56">
        <w:rPr>
          <w:rFonts w:ascii="Times" w:hAnsi="Times" w:cs="Open Sans"/>
          <w:color w:val="212529"/>
          <w:sz w:val="28"/>
          <w:szCs w:val="28"/>
        </w:rPr>
        <w:t>“Criança Feliz”</w:t>
      </w:r>
      <w:r w:rsidR="00B87E56" w:rsidRPr="00B87E56">
        <w:rPr>
          <w:rFonts w:ascii="Times" w:hAnsi="Times" w:cs="Open Sans"/>
          <w:color w:val="212529"/>
          <w:sz w:val="28"/>
          <w:szCs w:val="28"/>
        </w:rPr>
        <w:t xml:space="preserve">, um caso de sucesso. </w:t>
      </w:r>
    </w:p>
    <w:p w:rsidR="00B87E56" w:rsidRPr="00B87E56" w:rsidRDefault="00B87E56" w:rsidP="009F2C0E">
      <w:pPr>
        <w:jc w:val="both"/>
        <w:rPr>
          <w:rFonts w:ascii="Times" w:hAnsi="Times" w:cs="Open Sans"/>
          <w:color w:val="212529"/>
          <w:sz w:val="28"/>
          <w:szCs w:val="28"/>
        </w:rPr>
      </w:pPr>
    </w:p>
    <w:p w:rsidR="00373F17" w:rsidRPr="00B87E56" w:rsidRDefault="00373F17" w:rsidP="009F2C0E">
      <w:pPr>
        <w:jc w:val="both"/>
        <w:rPr>
          <w:rFonts w:ascii="Times" w:hAnsi="Times" w:cs="Open Sans"/>
          <w:color w:val="212529"/>
          <w:sz w:val="28"/>
          <w:szCs w:val="28"/>
        </w:rPr>
      </w:pPr>
      <w:r w:rsidRPr="00B87E56">
        <w:rPr>
          <w:rFonts w:ascii="Times" w:hAnsi="Times" w:cs="Open Sans"/>
          <w:color w:val="212529"/>
          <w:sz w:val="28"/>
          <w:szCs w:val="28"/>
        </w:rPr>
        <w:t xml:space="preserve">Não faltam, pois, predicados e exemplos para destacar Roraima </w:t>
      </w:r>
      <w:r w:rsidR="009E5185" w:rsidRPr="00B87E56">
        <w:rPr>
          <w:rFonts w:ascii="Times" w:hAnsi="Times" w:cs="Open Sans"/>
          <w:color w:val="212529"/>
          <w:sz w:val="28"/>
          <w:szCs w:val="28"/>
        </w:rPr>
        <w:t xml:space="preserve">no cenário nacional </w:t>
      </w:r>
      <w:r w:rsidR="005D23C2" w:rsidRPr="00B87E56">
        <w:rPr>
          <w:rFonts w:ascii="Times" w:hAnsi="Times" w:cs="Open Sans"/>
          <w:color w:val="212529"/>
          <w:sz w:val="28"/>
          <w:szCs w:val="28"/>
        </w:rPr>
        <w:t>no que diz</w:t>
      </w:r>
      <w:r w:rsidR="009E5185" w:rsidRPr="00B87E56">
        <w:rPr>
          <w:rFonts w:ascii="Times" w:hAnsi="Times" w:cs="Open Sans"/>
          <w:color w:val="212529"/>
          <w:sz w:val="28"/>
          <w:szCs w:val="28"/>
        </w:rPr>
        <w:t xml:space="preserve"> respeito à PI. </w:t>
      </w:r>
      <w:r w:rsidR="005D23C2" w:rsidRPr="00B87E56">
        <w:rPr>
          <w:rFonts w:ascii="Times" w:hAnsi="Times" w:cs="Open Sans"/>
          <w:color w:val="212529"/>
          <w:sz w:val="28"/>
          <w:szCs w:val="28"/>
        </w:rPr>
        <w:t>Some-se a isto o</w:t>
      </w:r>
      <w:r w:rsidR="009E5185" w:rsidRPr="00B87E56">
        <w:rPr>
          <w:rFonts w:ascii="Times" w:hAnsi="Times" w:cs="Open Sans"/>
          <w:color w:val="212529"/>
          <w:sz w:val="28"/>
          <w:szCs w:val="28"/>
        </w:rPr>
        <w:t xml:space="preserve"> exemplo do controle externo, sob a batuta da C. Cilene</w:t>
      </w:r>
      <w:r w:rsidR="005D23C2" w:rsidRPr="00B87E56">
        <w:rPr>
          <w:rFonts w:ascii="Times" w:hAnsi="Times" w:cs="Open Sans"/>
          <w:color w:val="212529"/>
          <w:sz w:val="28"/>
          <w:szCs w:val="28"/>
        </w:rPr>
        <w:t xml:space="preserve"> </w:t>
      </w:r>
      <w:r w:rsidR="009E5185" w:rsidRPr="00B87E56">
        <w:rPr>
          <w:rFonts w:ascii="Times" w:hAnsi="Times" w:cs="Open Sans"/>
          <w:color w:val="212529"/>
          <w:sz w:val="28"/>
          <w:szCs w:val="28"/>
        </w:rPr>
        <w:t>e do Presidente desta Casa. A destacada atuação no estado, a cooperação em torno do Pacto</w:t>
      </w:r>
      <w:r w:rsidR="005D23C2" w:rsidRPr="00B87E56">
        <w:rPr>
          <w:rFonts w:ascii="Times" w:hAnsi="Times" w:cs="Open Sans"/>
          <w:color w:val="212529"/>
          <w:sz w:val="28"/>
          <w:szCs w:val="28"/>
        </w:rPr>
        <w:t xml:space="preserve"> Rora</w:t>
      </w:r>
      <w:r w:rsidR="009F2C0E" w:rsidRPr="00B87E56">
        <w:rPr>
          <w:rFonts w:ascii="Times" w:hAnsi="Times" w:cs="Open Sans"/>
          <w:color w:val="212529"/>
          <w:sz w:val="28"/>
          <w:szCs w:val="28"/>
        </w:rPr>
        <w:t>i</w:t>
      </w:r>
      <w:r w:rsidR="005D23C2" w:rsidRPr="00B87E56">
        <w:rPr>
          <w:rFonts w:ascii="Times" w:hAnsi="Times" w:cs="Open Sans"/>
          <w:color w:val="212529"/>
          <w:sz w:val="28"/>
          <w:szCs w:val="28"/>
        </w:rPr>
        <w:t>mense</w:t>
      </w:r>
      <w:r w:rsidR="009E5185" w:rsidRPr="00B87E56">
        <w:rPr>
          <w:rFonts w:ascii="Times" w:hAnsi="Times" w:cs="Open Sans"/>
          <w:color w:val="212529"/>
          <w:sz w:val="28"/>
          <w:szCs w:val="28"/>
        </w:rPr>
        <w:t xml:space="preserve">, </w:t>
      </w:r>
      <w:r w:rsidR="005D23C2" w:rsidRPr="00B87E56">
        <w:rPr>
          <w:rFonts w:ascii="Times" w:hAnsi="Times" w:cs="Open Sans"/>
          <w:color w:val="212529"/>
          <w:sz w:val="28"/>
          <w:szCs w:val="28"/>
        </w:rPr>
        <w:t xml:space="preserve">e toda uma articulação em torno de uma governança colaborativa, que envolve </w:t>
      </w:r>
      <w:r w:rsidR="009F2C0E" w:rsidRPr="00B87E56">
        <w:rPr>
          <w:rFonts w:ascii="Times" w:hAnsi="Times" w:cs="Open Sans"/>
          <w:color w:val="212529"/>
          <w:sz w:val="28"/>
          <w:szCs w:val="28"/>
        </w:rPr>
        <w:t xml:space="preserve">desde </w:t>
      </w:r>
      <w:r w:rsidR="005D23C2" w:rsidRPr="00B87E56">
        <w:rPr>
          <w:rFonts w:ascii="Times" w:hAnsi="Times" w:cs="Open Sans"/>
          <w:color w:val="212529"/>
          <w:sz w:val="28"/>
          <w:szCs w:val="28"/>
        </w:rPr>
        <w:t xml:space="preserve">o apoio e capacitação </w:t>
      </w:r>
      <w:r w:rsidR="009F2C0E" w:rsidRPr="00B87E56">
        <w:rPr>
          <w:rFonts w:ascii="Times" w:hAnsi="Times" w:cs="Open Sans"/>
          <w:color w:val="212529"/>
          <w:sz w:val="28"/>
          <w:szCs w:val="28"/>
        </w:rPr>
        <w:t>aos</w:t>
      </w:r>
      <w:r w:rsidR="005D23C2" w:rsidRPr="00B87E56">
        <w:rPr>
          <w:rFonts w:ascii="Times" w:hAnsi="Times" w:cs="Open Sans"/>
          <w:color w:val="212529"/>
          <w:sz w:val="28"/>
          <w:szCs w:val="28"/>
        </w:rPr>
        <w:t xml:space="preserve"> gestores</w:t>
      </w:r>
      <w:r w:rsidR="009F2C0E" w:rsidRPr="00B87E56">
        <w:rPr>
          <w:rFonts w:ascii="Times" w:hAnsi="Times" w:cs="Open Sans"/>
          <w:color w:val="212529"/>
          <w:sz w:val="28"/>
          <w:szCs w:val="28"/>
        </w:rPr>
        <w:t xml:space="preserve"> públicos, à mobilização com os Poderes, </w:t>
      </w:r>
      <w:r w:rsidR="005D23C2" w:rsidRPr="00B87E56">
        <w:rPr>
          <w:rFonts w:ascii="Times" w:hAnsi="Times" w:cs="Open Sans"/>
          <w:color w:val="212529"/>
          <w:sz w:val="28"/>
          <w:szCs w:val="28"/>
        </w:rPr>
        <w:t xml:space="preserve">enfim, </w:t>
      </w:r>
      <w:r w:rsidR="009E5185" w:rsidRPr="00B87E56">
        <w:rPr>
          <w:rFonts w:ascii="Times" w:hAnsi="Times" w:cs="Open Sans"/>
          <w:color w:val="212529"/>
          <w:sz w:val="28"/>
          <w:szCs w:val="28"/>
        </w:rPr>
        <w:t>já tem produzido frutos dignos de elogios.</w:t>
      </w:r>
    </w:p>
    <w:p w:rsidR="009E5185" w:rsidRPr="00B87E56" w:rsidRDefault="009E5185" w:rsidP="009F2C0E">
      <w:pPr>
        <w:jc w:val="both"/>
        <w:rPr>
          <w:rFonts w:ascii="Times" w:hAnsi="Times" w:cs="Open Sans"/>
          <w:color w:val="212529"/>
          <w:sz w:val="28"/>
          <w:szCs w:val="28"/>
        </w:rPr>
      </w:pPr>
    </w:p>
    <w:p w:rsidR="009E5185" w:rsidRPr="00B87E56" w:rsidRDefault="009F2C0E" w:rsidP="009F2C0E">
      <w:pPr>
        <w:jc w:val="both"/>
        <w:rPr>
          <w:rFonts w:ascii="Times" w:hAnsi="Times" w:cs="Open Sans"/>
          <w:color w:val="212529"/>
          <w:sz w:val="28"/>
          <w:szCs w:val="28"/>
        </w:rPr>
      </w:pPr>
      <w:r w:rsidRPr="00B87E56">
        <w:rPr>
          <w:rFonts w:ascii="Times" w:hAnsi="Times" w:cs="Open Sans"/>
          <w:color w:val="212529"/>
          <w:sz w:val="28"/>
          <w:szCs w:val="28"/>
        </w:rPr>
        <w:t xml:space="preserve">Mas </w:t>
      </w:r>
      <w:r w:rsidR="009E5185" w:rsidRPr="00B87E56">
        <w:rPr>
          <w:rFonts w:ascii="Times" w:hAnsi="Times" w:cs="Open Sans"/>
          <w:color w:val="212529"/>
          <w:sz w:val="28"/>
          <w:szCs w:val="28"/>
        </w:rPr>
        <w:t xml:space="preserve">Roraima tem </w:t>
      </w:r>
      <w:r w:rsidR="005D23C2" w:rsidRPr="00B87E56">
        <w:rPr>
          <w:rFonts w:ascii="Times" w:hAnsi="Times" w:cs="Open Sans"/>
          <w:color w:val="212529"/>
          <w:sz w:val="28"/>
          <w:szCs w:val="28"/>
        </w:rPr>
        <w:t>de igual modo</w:t>
      </w:r>
      <w:r w:rsidR="009E5185" w:rsidRPr="00B87E56">
        <w:rPr>
          <w:rFonts w:ascii="Times" w:hAnsi="Times" w:cs="Open Sans"/>
          <w:color w:val="212529"/>
          <w:sz w:val="28"/>
          <w:szCs w:val="28"/>
        </w:rPr>
        <w:t xml:space="preserve"> enfrentado desafios à altura de suas conquistas. A crise humanitária decorrente da </w:t>
      </w:r>
      <w:r w:rsidR="005D23C2" w:rsidRPr="00B87E56">
        <w:rPr>
          <w:rFonts w:ascii="Times" w:hAnsi="Times" w:cs="Open Sans"/>
          <w:color w:val="212529"/>
          <w:sz w:val="28"/>
          <w:szCs w:val="28"/>
        </w:rPr>
        <w:t>situação</w:t>
      </w:r>
      <w:r w:rsidR="009E5185" w:rsidRPr="00B87E56">
        <w:rPr>
          <w:rFonts w:ascii="Times" w:hAnsi="Times" w:cs="Open Sans"/>
          <w:color w:val="212529"/>
          <w:sz w:val="28"/>
          <w:szCs w:val="28"/>
        </w:rPr>
        <w:t xml:space="preserve"> venezuelana tem pressionado a</w:t>
      </w:r>
      <w:r w:rsidR="005D23C2" w:rsidRPr="00B87E56">
        <w:rPr>
          <w:rFonts w:ascii="Times" w:hAnsi="Times" w:cs="Open Sans"/>
          <w:color w:val="212529"/>
          <w:sz w:val="28"/>
          <w:szCs w:val="28"/>
        </w:rPr>
        <w:t xml:space="preserve"> fronteira norte do nosso país e cobrado de </w:t>
      </w:r>
      <w:proofErr w:type="gramStart"/>
      <w:r w:rsidR="005D23C2" w:rsidRPr="00B87E56">
        <w:rPr>
          <w:rFonts w:ascii="Times" w:hAnsi="Times" w:cs="Open Sans"/>
          <w:color w:val="212529"/>
          <w:sz w:val="28"/>
          <w:szCs w:val="28"/>
        </w:rPr>
        <w:t>todos</w:t>
      </w:r>
      <w:proofErr w:type="gramEnd"/>
      <w:r w:rsidRPr="00B87E56">
        <w:rPr>
          <w:rFonts w:ascii="Times" w:hAnsi="Times" w:cs="Open Sans"/>
          <w:color w:val="212529"/>
          <w:sz w:val="28"/>
          <w:szCs w:val="28"/>
        </w:rPr>
        <w:t xml:space="preserve"> </w:t>
      </w:r>
      <w:r w:rsidR="005D23C2" w:rsidRPr="00B87E56">
        <w:rPr>
          <w:rFonts w:ascii="Times" w:hAnsi="Times" w:cs="Open Sans"/>
          <w:color w:val="212529"/>
          <w:sz w:val="28"/>
          <w:szCs w:val="28"/>
        </w:rPr>
        <w:t>respostas rápidas, inovadoras e eficientes</w:t>
      </w:r>
      <w:r w:rsidR="009E5185" w:rsidRPr="00B87E56">
        <w:rPr>
          <w:rFonts w:ascii="Times" w:hAnsi="Times" w:cs="Open Sans"/>
          <w:color w:val="212529"/>
          <w:sz w:val="28"/>
          <w:szCs w:val="28"/>
        </w:rPr>
        <w:t>.</w:t>
      </w:r>
      <w:r w:rsidR="005D23C2" w:rsidRPr="00B87E56">
        <w:rPr>
          <w:rFonts w:ascii="Times" w:hAnsi="Times" w:cs="Open Sans"/>
          <w:color w:val="212529"/>
          <w:sz w:val="28"/>
          <w:szCs w:val="28"/>
        </w:rPr>
        <w:t xml:space="preserve"> Digo que, sem uma atuação cooperativa e em rede, </w:t>
      </w:r>
      <w:r w:rsidRPr="00B87E56">
        <w:rPr>
          <w:rFonts w:ascii="Times" w:hAnsi="Times" w:cs="Open Sans"/>
          <w:color w:val="212529"/>
          <w:sz w:val="28"/>
          <w:szCs w:val="28"/>
        </w:rPr>
        <w:t xml:space="preserve">como a evidenciada aqui, </w:t>
      </w:r>
      <w:r w:rsidR="005D23C2" w:rsidRPr="00B87E56">
        <w:rPr>
          <w:rFonts w:ascii="Times" w:hAnsi="Times" w:cs="Open Sans"/>
          <w:color w:val="212529"/>
          <w:sz w:val="28"/>
          <w:szCs w:val="28"/>
        </w:rPr>
        <w:t xml:space="preserve">tais </w:t>
      </w:r>
      <w:r w:rsidRPr="00B87E56">
        <w:rPr>
          <w:rFonts w:ascii="Times" w:hAnsi="Times" w:cs="Open Sans"/>
          <w:color w:val="212529"/>
          <w:sz w:val="28"/>
          <w:szCs w:val="28"/>
        </w:rPr>
        <w:t>obstáculos</w:t>
      </w:r>
      <w:r w:rsidR="005D23C2" w:rsidRPr="00B87E56">
        <w:rPr>
          <w:rFonts w:ascii="Times" w:hAnsi="Times" w:cs="Open Sans"/>
          <w:color w:val="212529"/>
          <w:sz w:val="28"/>
          <w:szCs w:val="28"/>
        </w:rPr>
        <w:t xml:space="preserve"> dificilmente serão superados.</w:t>
      </w:r>
    </w:p>
    <w:p w:rsidR="009E5185" w:rsidRPr="00B87E56" w:rsidRDefault="009E5185" w:rsidP="009F2C0E">
      <w:pPr>
        <w:jc w:val="both"/>
        <w:rPr>
          <w:rFonts w:ascii="Times" w:hAnsi="Times" w:cs="Open Sans"/>
          <w:color w:val="212529"/>
          <w:sz w:val="28"/>
          <w:szCs w:val="28"/>
        </w:rPr>
      </w:pPr>
    </w:p>
    <w:p w:rsidR="009E5185" w:rsidRPr="00B87E56" w:rsidRDefault="009F2C0E" w:rsidP="009F2C0E">
      <w:pPr>
        <w:jc w:val="both"/>
        <w:rPr>
          <w:rFonts w:ascii="Times" w:hAnsi="Times"/>
          <w:sz w:val="28"/>
          <w:szCs w:val="28"/>
        </w:rPr>
      </w:pPr>
      <w:r w:rsidRPr="00B87E56">
        <w:rPr>
          <w:rFonts w:ascii="Times" w:hAnsi="Times" w:cs="Open Sans"/>
          <w:color w:val="212529"/>
          <w:sz w:val="28"/>
          <w:szCs w:val="28"/>
        </w:rPr>
        <w:t>Neste lugar, vale destacar que</w:t>
      </w:r>
      <w:r w:rsidR="009E5185" w:rsidRPr="00B87E56">
        <w:rPr>
          <w:rFonts w:ascii="Times" w:hAnsi="Times"/>
          <w:sz w:val="28"/>
          <w:szCs w:val="28"/>
        </w:rPr>
        <w:t xml:space="preserve"> vemos um Brasil multifacetado, </w:t>
      </w:r>
      <w:r w:rsidR="00A246E0" w:rsidRPr="00B87E56">
        <w:rPr>
          <w:rFonts w:ascii="Times" w:hAnsi="Times"/>
          <w:sz w:val="28"/>
          <w:szCs w:val="28"/>
        </w:rPr>
        <w:t xml:space="preserve">com vários rostos e, pela programação, percebo essa preocupação </w:t>
      </w:r>
      <w:r w:rsidRPr="00B87E56">
        <w:rPr>
          <w:rFonts w:ascii="Times" w:hAnsi="Times"/>
          <w:sz w:val="28"/>
          <w:szCs w:val="28"/>
        </w:rPr>
        <w:t xml:space="preserve">com </w:t>
      </w:r>
      <w:r w:rsidR="00A246E0" w:rsidRPr="00B87E56">
        <w:rPr>
          <w:rFonts w:ascii="Times" w:hAnsi="Times"/>
          <w:sz w:val="28"/>
          <w:szCs w:val="28"/>
        </w:rPr>
        <w:t xml:space="preserve">nossos povos originários. Precisamos estar atentos para o “vulnerável dos vulneráveis”. </w:t>
      </w:r>
      <w:r w:rsidR="00A246E0" w:rsidRPr="00B87E56">
        <w:rPr>
          <w:rFonts w:ascii="Times" w:hAnsi="Times"/>
          <w:sz w:val="28"/>
          <w:szCs w:val="28"/>
        </w:rPr>
        <w:lastRenderedPageBreak/>
        <w:t xml:space="preserve">Se há o mandamento constitucional de primazia no olhar para as nossas crianças, que dirá daquelas </w:t>
      </w:r>
      <w:r w:rsidRPr="00B87E56">
        <w:rPr>
          <w:rFonts w:ascii="Times" w:hAnsi="Times"/>
          <w:sz w:val="28"/>
          <w:szCs w:val="28"/>
        </w:rPr>
        <w:t xml:space="preserve">que sequer estão no </w:t>
      </w:r>
      <w:r w:rsidR="00A246E0" w:rsidRPr="00B87E56">
        <w:rPr>
          <w:rFonts w:ascii="Times" w:hAnsi="Times"/>
          <w:sz w:val="28"/>
          <w:szCs w:val="28"/>
        </w:rPr>
        <w:t>Cadastro Único, das populações ribeirinhas e indígenas?</w:t>
      </w:r>
    </w:p>
    <w:p w:rsidR="00A246E0" w:rsidRPr="00B87E56" w:rsidRDefault="00A246E0" w:rsidP="009F2C0E">
      <w:pPr>
        <w:jc w:val="both"/>
        <w:rPr>
          <w:rFonts w:ascii="Times" w:hAnsi="Times"/>
          <w:sz w:val="28"/>
          <w:szCs w:val="28"/>
        </w:rPr>
      </w:pPr>
    </w:p>
    <w:p w:rsidR="00A246E0" w:rsidRPr="00B87E56" w:rsidRDefault="00A246E0" w:rsidP="009F2C0E">
      <w:pPr>
        <w:jc w:val="both"/>
        <w:rPr>
          <w:rFonts w:ascii="Times" w:hAnsi="Times"/>
          <w:sz w:val="28"/>
          <w:szCs w:val="28"/>
        </w:rPr>
      </w:pPr>
      <w:r w:rsidRPr="00B87E56">
        <w:rPr>
          <w:rFonts w:ascii="Times" w:hAnsi="Times"/>
          <w:sz w:val="28"/>
          <w:szCs w:val="28"/>
        </w:rPr>
        <w:t xml:space="preserve">Enquanto órgãos de controle, precisamos ecoar para a necessidade de se priorizar a PI. Como ratificado pelo Pacto Roraimense pela PI, “lugar da criança é no orçamento público”. </w:t>
      </w:r>
      <w:r w:rsidR="002735AB" w:rsidRPr="00B87E56">
        <w:rPr>
          <w:rFonts w:ascii="Times" w:hAnsi="Times"/>
          <w:sz w:val="28"/>
          <w:szCs w:val="28"/>
        </w:rPr>
        <w:t xml:space="preserve">Agora em agosto, o Marco da PI completa 5 anos. Nesse sentido, destaco a importância </w:t>
      </w:r>
      <w:r w:rsidR="00910D32" w:rsidRPr="00B87E56">
        <w:rPr>
          <w:rFonts w:ascii="Times" w:hAnsi="Times"/>
          <w:sz w:val="28"/>
          <w:szCs w:val="28"/>
        </w:rPr>
        <w:t>da</w:t>
      </w:r>
      <w:r w:rsidR="002735AB" w:rsidRPr="00B87E56">
        <w:rPr>
          <w:rFonts w:ascii="Times" w:hAnsi="Times"/>
          <w:sz w:val="28"/>
          <w:szCs w:val="28"/>
        </w:rPr>
        <w:t xml:space="preserve"> Assistência Social</w:t>
      </w:r>
      <w:r w:rsidR="00910D32" w:rsidRPr="00B87E56">
        <w:rPr>
          <w:rFonts w:ascii="Times" w:hAnsi="Times"/>
          <w:sz w:val="28"/>
          <w:szCs w:val="28"/>
        </w:rPr>
        <w:t xml:space="preserve">, em virtude do papel da proteção social básica, bastante negligenciada </w:t>
      </w:r>
      <w:r w:rsidR="009F2C0E" w:rsidRPr="00B87E56">
        <w:rPr>
          <w:rFonts w:ascii="Times" w:hAnsi="Times"/>
          <w:sz w:val="28"/>
          <w:szCs w:val="28"/>
        </w:rPr>
        <w:t>no Brasil</w:t>
      </w:r>
      <w:r w:rsidR="00910D32" w:rsidRPr="00B87E56">
        <w:rPr>
          <w:rFonts w:ascii="Times" w:hAnsi="Times"/>
          <w:sz w:val="28"/>
          <w:szCs w:val="28"/>
        </w:rPr>
        <w:t xml:space="preserve">. </w:t>
      </w:r>
    </w:p>
    <w:p w:rsidR="009F2C0E" w:rsidRPr="00B87E56" w:rsidRDefault="009F2C0E" w:rsidP="009F2C0E">
      <w:pPr>
        <w:jc w:val="both"/>
        <w:rPr>
          <w:rFonts w:ascii="Times" w:hAnsi="Times"/>
          <w:sz w:val="28"/>
          <w:szCs w:val="28"/>
        </w:rPr>
      </w:pPr>
    </w:p>
    <w:p w:rsidR="00910D32" w:rsidRPr="00B87E56" w:rsidRDefault="00910D32" w:rsidP="009F2C0E">
      <w:pPr>
        <w:jc w:val="both"/>
        <w:rPr>
          <w:rFonts w:ascii="Times" w:hAnsi="Times"/>
          <w:sz w:val="28"/>
          <w:szCs w:val="28"/>
        </w:rPr>
      </w:pPr>
      <w:r w:rsidRPr="00B87E56">
        <w:rPr>
          <w:rFonts w:ascii="Times" w:hAnsi="Times"/>
          <w:sz w:val="28"/>
          <w:szCs w:val="28"/>
        </w:rPr>
        <w:t>Num país ainda com elevados níveis de pobreza, a intersetorialidade inerente entre as políticas sociais invariavelmente desafoga na assistência</w:t>
      </w:r>
      <w:r w:rsidR="009F2C0E" w:rsidRPr="00B87E56">
        <w:rPr>
          <w:rFonts w:ascii="Times" w:hAnsi="Times"/>
          <w:sz w:val="28"/>
          <w:szCs w:val="28"/>
        </w:rPr>
        <w:t xml:space="preserve"> social</w:t>
      </w:r>
      <w:r w:rsidRPr="00B87E56">
        <w:rPr>
          <w:rFonts w:ascii="Times" w:hAnsi="Times"/>
          <w:sz w:val="28"/>
          <w:szCs w:val="28"/>
        </w:rPr>
        <w:t xml:space="preserve">. Nesse sentido, precisamos olhar para as estruturas e funcionamentos dos CRAS, </w:t>
      </w:r>
      <w:proofErr w:type="spellStart"/>
      <w:r w:rsidRPr="00B87E56">
        <w:rPr>
          <w:rFonts w:ascii="Times" w:hAnsi="Times"/>
          <w:sz w:val="28"/>
          <w:szCs w:val="28"/>
        </w:rPr>
        <w:t>CREAs</w:t>
      </w:r>
      <w:proofErr w:type="spellEnd"/>
      <w:r w:rsidR="009F2C0E" w:rsidRPr="00B87E56">
        <w:rPr>
          <w:rFonts w:ascii="Times" w:hAnsi="Times"/>
          <w:sz w:val="28"/>
          <w:szCs w:val="28"/>
        </w:rPr>
        <w:t>, acolhimento, conselhos tutelares, enfim, todos os serviços ofertados.</w:t>
      </w:r>
    </w:p>
    <w:p w:rsidR="00910D32" w:rsidRPr="00B87E56" w:rsidRDefault="00910D32" w:rsidP="009F2C0E">
      <w:pPr>
        <w:jc w:val="both"/>
        <w:rPr>
          <w:rFonts w:ascii="Times" w:hAnsi="Times"/>
          <w:sz w:val="28"/>
          <w:szCs w:val="28"/>
        </w:rPr>
      </w:pPr>
    </w:p>
    <w:p w:rsidR="002735AB" w:rsidRPr="00B87E56" w:rsidRDefault="009F2C0E" w:rsidP="009F2C0E">
      <w:pPr>
        <w:jc w:val="both"/>
        <w:rPr>
          <w:rFonts w:ascii="Times" w:hAnsi="Times"/>
          <w:sz w:val="28"/>
          <w:szCs w:val="28"/>
        </w:rPr>
      </w:pPr>
      <w:r w:rsidRPr="00B87E56">
        <w:rPr>
          <w:rFonts w:ascii="Times" w:hAnsi="Times"/>
          <w:sz w:val="28"/>
          <w:szCs w:val="28"/>
        </w:rPr>
        <w:t xml:space="preserve">A </w:t>
      </w:r>
      <w:proofErr w:type="spellStart"/>
      <w:r w:rsidR="00910D32" w:rsidRPr="00B87E56">
        <w:rPr>
          <w:rFonts w:ascii="Times" w:hAnsi="Times"/>
          <w:sz w:val="28"/>
          <w:szCs w:val="28"/>
        </w:rPr>
        <w:t>Atricon</w:t>
      </w:r>
      <w:proofErr w:type="spellEnd"/>
      <w:r w:rsidR="00910D32" w:rsidRPr="00B87E56">
        <w:rPr>
          <w:rFonts w:ascii="Times" w:hAnsi="Times"/>
          <w:sz w:val="28"/>
          <w:szCs w:val="28"/>
        </w:rPr>
        <w:t xml:space="preserve"> pretende jogar luz nessa questão, por meio d</w:t>
      </w:r>
      <w:r w:rsidRPr="00B87E56">
        <w:rPr>
          <w:rFonts w:ascii="Times" w:hAnsi="Times"/>
          <w:sz w:val="28"/>
          <w:szCs w:val="28"/>
        </w:rPr>
        <w:t>e um</w:t>
      </w:r>
      <w:r w:rsidR="00910D32" w:rsidRPr="00B87E56">
        <w:rPr>
          <w:rFonts w:ascii="Times" w:hAnsi="Times"/>
          <w:sz w:val="28"/>
          <w:szCs w:val="28"/>
        </w:rPr>
        <w:t xml:space="preserve"> Levantamento </w:t>
      </w:r>
      <w:r w:rsidRPr="00B87E56">
        <w:rPr>
          <w:rFonts w:ascii="Times" w:hAnsi="Times"/>
          <w:sz w:val="28"/>
          <w:szCs w:val="28"/>
        </w:rPr>
        <w:t>q</w:t>
      </w:r>
      <w:r w:rsidR="004D09BC" w:rsidRPr="00B87E56">
        <w:rPr>
          <w:rFonts w:ascii="Times" w:hAnsi="Times"/>
          <w:sz w:val="28"/>
          <w:szCs w:val="28"/>
        </w:rPr>
        <w:t>ue está na fase de execução.</w:t>
      </w:r>
      <w:r w:rsidRPr="00B87E56">
        <w:rPr>
          <w:rFonts w:ascii="Times" w:hAnsi="Times"/>
          <w:sz w:val="28"/>
          <w:szCs w:val="28"/>
        </w:rPr>
        <w:t xml:space="preserve"> A temática tem um recorte na PI, ao enfocar na violência infantil</w:t>
      </w:r>
      <w:r w:rsidR="00606BD5" w:rsidRPr="00B87E56">
        <w:rPr>
          <w:rFonts w:ascii="Times" w:hAnsi="Times"/>
          <w:sz w:val="28"/>
          <w:szCs w:val="28"/>
        </w:rPr>
        <w:t>, mas pretende levantar a ausência de priorização da assistência social.</w:t>
      </w:r>
      <w:r w:rsidR="00910D32" w:rsidRPr="00B87E56">
        <w:rPr>
          <w:rFonts w:ascii="Times" w:hAnsi="Times"/>
          <w:sz w:val="28"/>
          <w:szCs w:val="28"/>
        </w:rPr>
        <w:t xml:space="preserve"> </w:t>
      </w:r>
      <w:r w:rsidR="004D09BC" w:rsidRPr="00B87E56">
        <w:rPr>
          <w:rFonts w:ascii="Times" w:hAnsi="Times"/>
          <w:sz w:val="28"/>
          <w:szCs w:val="28"/>
        </w:rPr>
        <w:t>Tal trabalh</w:t>
      </w:r>
      <w:r w:rsidR="00606BD5" w:rsidRPr="00B87E56">
        <w:rPr>
          <w:rFonts w:ascii="Times" w:hAnsi="Times"/>
          <w:sz w:val="28"/>
          <w:szCs w:val="28"/>
        </w:rPr>
        <w:t>o também</w:t>
      </w:r>
      <w:r w:rsidR="004D09BC" w:rsidRPr="00B87E56">
        <w:rPr>
          <w:rFonts w:ascii="Times" w:hAnsi="Times"/>
          <w:sz w:val="28"/>
          <w:szCs w:val="28"/>
        </w:rPr>
        <w:t xml:space="preserve"> visa dar subsídios para a auditoria que será realizada em 2025 pelo CTPI-IRB, mostrando que, sem uma atuação conjunta e integrada no sistema </w:t>
      </w:r>
      <w:proofErr w:type="spellStart"/>
      <w:r w:rsidR="004D09BC" w:rsidRPr="00B87E56">
        <w:rPr>
          <w:rFonts w:ascii="Times" w:hAnsi="Times"/>
          <w:sz w:val="28"/>
          <w:szCs w:val="28"/>
        </w:rPr>
        <w:t>TCs</w:t>
      </w:r>
      <w:proofErr w:type="spellEnd"/>
      <w:r w:rsidR="00606BD5" w:rsidRPr="00B87E56">
        <w:rPr>
          <w:rFonts w:ascii="Times" w:hAnsi="Times"/>
          <w:sz w:val="28"/>
          <w:szCs w:val="28"/>
        </w:rPr>
        <w:t xml:space="preserve">, </w:t>
      </w:r>
      <w:r w:rsidR="004D09BC" w:rsidRPr="00B87E56">
        <w:rPr>
          <w:rFonts w:ascii="Times" w:hAnsi="Times"/>
          <w:sz w:val="28"/>
          <w:szCs w:val="28"/>
        </w:rPr>
        <w:t>não lograremos êxito em dar esperança às nossas crianças mais frágeis</w:t>
      </w:r>
      <w:r w:rsidR="00606BD5" w:rsidRPr="00B87E56">
        <w:rPr>
          <w:rFonts w:ascii="Times" w:hAnsi="Times"/>
          <w:sz w:val="28"/>
          <w:szCs w:val="28"/>
        </w:rPr>
        <w:t xml:space="preserve"> e construir um Brasil mais próspero.</w:t>
      </w:r>
    </w:p>
    <w:p w:rsidR="004D09BC" w:rsidRPr="00B87E56" w:rsidRDefault="004D09BC" w:rsidP="009F2C0E">
      <w:pPr>
        <w:jc w:val="both"/>
        <w:rPr>
          <w:rFonts w:ascii="Times" w:hAnsi="Times"/>
          <w:sz w:val="28"/>
          <w:szCs w:val="28"/>
        </w:rPr>
      </w:pPr>
    </w:p>
    <w:p w:rsidR="002735AB" w:rsidRPr="00B87E56" w:rsidRDefault="004D09BC" w:rsidP="009F2C0E">
      <w:pPr>
        <w:jc w:val="both"/>
        <w:rPr>
          <w:rFonts w:ascii="Times" w:hAnsi="Times"/>
          <w:sz w:val="28"/>
          <w:szCs w:val="28"/>
        </w:rPr>
      </w:pPr>
      <w:r w:rsidRPr="00B87E56">
        <w:rPr>
          <w:rFonts w:ascii="Times" w:hAnsi="Times"/>
          <w:sz w:val="28"/>
          <w:szCs w:val="28"/>
        </w:rPr>
        <w:t xml:space="preserve">A responsabilidade é de todos. Nós assumimos este compromisso. Roraima </w:t>
      </w:r>
      <w:r w:rsidR="00606BD5" w:rsidRPr="00B87E56">
        <w:rPr>
          <w:rFonts w:ascii="Times" w:hAnsi="Times"/>
          <w:sz w:val="28"/>
          <w:szCs w:val="28"/>
        </w:rPr>
        <w:t>saiu na frente. O Brasil é quem ganha.</w:t>
      </w:r>
    </w:p>
    <w:bookmarkEnd w:id="0"/>
    <w:p w:rsidR="00606BD5" w:rsidRPr="00B87E56" w:rsidRDefault="00606BD5" w:rsidP="009F2C0E">
      <w:pPr>
        <w:jc w:val="both"/>
        <w:rPr>
          <w:rFonts w:ascii="Times" w:hAnsi="Times"/>
          <w:sz w:val="28"/>
          <w:szCs w:val="28"/>
        </w:rPr>
      </w:pPr>
    </w:p>
    <w:p w:rsidR="00606BD5" w:rsidRPr="00B87E56" w:rsidRDefault="00606BD5" w:rsidP="009F2C0E">
      <w:pPr>
        <w:jc w:val="both"/>
        <w:rPr>
          <w:rFonts w:ascii="Times" w:hAnsi="Times"/>
          <w:sz w:val="28"/>
          <w:szCs w:val="28"/>
        </w:rPr>
      </w:pPr>
      <w:r w:rsidRPr="00B87E56">
        <w:rPr>
          <w:rFonts w:ascii="Times" w:hAnsi="Times"/>
          <w:sz w:val="28"/>
          <w:szCs w:val="28"/>
        </w:rPr>
        <w:t>Muito obrigado!</w:t>
      </w:r>
    </w:p>
    <w:p w:rsidR="009E5185" w:rsidRPr="00B87E56" w:rsidRDefault="009E5185" w:rsidP="009F2C0E">
      <w:pPr>
        <w:jc w:val="both"/>
        <w:rPr>
          <w:rFonts w:ascii="Times" w:hAnsi="Times"/>
          <w:sz w:val="28"/>
          <w:szCs w:val="28"/>
        </w:rPr>
      </w:pPr>
    </w:p>
    <w:p w:rsidR="009E5185" w:rsidRPr="00B87E56" w:rsidRDefault="009E5185" w:rsidP="009F2C0E">
      <w:pPr>
        <w:jc w:val="both"/>
        <w:rPr>
          <w:rFonts w:ascii="Times" w:hAnsi="Times"/>
          <w:sz w:val="28"/>
          <w:szCs w:val="28"/>
        </w:rPr>
      </w:pPr>
    </w:p>
    <w:p w:rsidR="002735AB" w:rsidRPr="00B87E56" w:rsidRDefault="002735AB" w:rsidP="009F2C0E">
      <w:pPr>
        <w:jc w:val="both"/>
        <w:rPr>
          <w:rFonts w:ascii="Times" w:hAnsi="Times"/>
          <w:sz w:val="28"/>
          <w:szCs w:val="28"/>
        </w:rPr>
      </w:pPr>
    </w:p>
    <w:p w:rsidR="00BA3A12" w:rsidRPr="00B87E56" w:rsidRDefault="00BA3A12" w:rsidP="009F2C0E">
      <w:pPr>
        <w:jc w:val="both"/>
        <w:rPr>
          <w:rFonts w:ascii="Times" w:hAnsi="Times"/>
          <w:sz w:val="28"/>
          <w:szCs w:val="28"/>
        </w:rPr>
      </w:pPr>
    </w:p>
    <w:p w:rsidR="00BA3A12" w:rsidRPr="00B87E56" w:rsidRDefault="00BA3A12" w:rsidP="009F2C0E">
      <w:pPr>
        <w:jc w:val="both"/>
        <w:rPr>
          <w:rFonts w:ascii="Times" w:hAnsi="Times"/>
          <w:sz w:val="28"/>
          <w:szCs w:val="28"/>
        </w:rPr>
      </w:pPr>
    </w:p>
    <w:p w:rsidR="00BA3A12" w:rsidRPr="00B87E56" w:rsidRDefault="00BA3A12" w:rsidP="009F2C0E">
      <w:pPr>
        <w:jc w:val="both"/>
        <w:rPr>
          <w:rFonts w:ascii="Times" w:hAnsi="Times"/>
          <w:sz w:val="28"/>
          <w:szCs w:val="28"/>
        </w:rPr>
      </w:pPr>
    </w:p>
    <w:p w:rsidR="00BA3A12" w:rsidRPr="00B87E56" w:rsidRDefault="00BA3A12" w:rsidP="009F2C0E">
      <w:pPr>
        <w:jc w:val="both"/>
        <w:rPr>
          <w:rFonts w:ascii="Times" w:hAnsi="Times"/>
          <w:sz w:val="28"/>
          <w:szCs w:val="28"/>
        </w:rPr>
      </w:pPr>
    </w:p>
    <w:p w:rsidR="00BA3A12" w:rsidRPr="00B87E56" w:rsidRDefault="00BA3A12" w:rsidP="009F2C0E">
      <w:pPr>
        <w:jc w:val="both"/>
        <w:rPr>
          <w:rFonts w:ascii="Times" w:hAnsi="Times"/>
          <w:sz w:val="28"/>
          <w:szCs w:val="28"/>
        </w:rPr>
      </w:pPr>
    </w:p>
    <w:p w:rsidR="00AF31E8" w:rsidRPr="00B87E56" w:rsidRDefault="00AF31E8" w:rsidP="009F2C0E">
      <w:pPr>
        <w:jc w:val="both"/>
        <w:rPr>
          <w:rFonts w:ascii="Times" w:hAnsi="Times"/>
          <w:sz w:val="28"/>
          <w:szCs w:val="28"/>
        </w:rPr>
      </w:pPr>
    </w:p>
    <w:sectPr w:rsidR="00AF31E8" w:rsidRPr="00B87E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D2B38"/>
    <w:multiLevelType w:val="hybridMultilevel"/>
    <w:tmpl w:val="66D0C9FC"/>
    <w:lvl w:ilvl="0" w:tplc="64768CA2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D6CC3A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CE87EC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C9CB8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9EF6FE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E4097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A021A0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A88722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CCE81C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12"/>
    <w:rsid w:val="002735AB"/>
    <w:rsid w:val="00373F17"/>
    <w:rsid w:val="003A03C5"/>
    <w:rsid w:val="004D09BC"/>
    <w:rsid w:val="005D23C2"/>
    <w:rsid w:val="00606BD5"/>
    <w:rsid w:val="00670FAD"/>
    <w:rsid w:val="006C44F8"/>
    <w:rsid w:val="00910D32"/>
    <w:rsid w:val="009E5185"/>
    <w:rsid w:val="009F2C0E"/>
    <w:rsid w:val="00A246E0"/>
    <w:rsid w:val="00AC0674"/>
    <w:rsid w:val="00AF31E8"/>
    <w:rsid w:val="00B87E56"/>
    <w:rsid w:val="00BA3A12"/>
    <w:rsid w:val="00D809B5"/>
    <w:rsid w:val="00F3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74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3A1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74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3A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7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0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585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Vinicius</cp:lastModifiedBy>
  <cp:revision>7</cp:revision>
  <dcterms:created xsi:type="dcterms:W3CDTF">2024-07-10T19:13:00Z</dcterms:created>
  <dcterms:modified xsi:type="dcterms:W3CDTF">2024-07-12T15:53:00Z</dcterms:modified>
</cp:coreProperties>
</file>